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F7B6" w14:textId="0176A621" w:rsidR="00E0456C" w:rsidRDefault="00E0456C" w:rsidP="001B0C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 wp14:anchorId="3FCFFAE2" wp14:editId="28D8811A">
            <wp:extent cx="752475" cy="933450"/>
            <wp:effectExtent l="0" t="0" r="9525" b="0"/>
            <wp:docPr id="1" name="Picture 1" descr="KSID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DC-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57" cy="936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AE5DCC" w14:textId="3D05CEBD" w:rsidR="00E0456C" w:rsidRDefault="00E0456C" w:rsidP="00E045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Kerala State Industrial Development Corporation Limited</w:t>
      </w:r>
    </w:p>
    <w:p w14:paraId="53B1D0D7" w14:textId="6B3D1480" w:rsidR="00E0456C" w:rsidRPr="00E0456C" w:rsidRDefault="00E0456C" w:rsidP="00E045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0456C">
        <w:rPr>
          <w:rFonts w:ascii="Times New Roman" w:hAnsi="Times New Roman" w:cs="Times New Roman"/>
          <w:sz w:val="20"/>
          <w:szCs w:val="20"/>
        </w:rPr>
        <w:t>Head Office: Keston Road, Kowdiar, Thiruvananthapuram -695003</w:t>
      </w:r>
    </w:p>
    <w:p w14:paraId="21485961" w14:textId="2EEA62C2" w:rsidR="00E0456C" w:rsidRPr="00E0456C" w:rsidRDefault="00E0456C" w:rsidP="00E045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0456C">
        <w:rPr>
          <w:rFonts w:ascii="Times New Roman" w:hAnsi="Times New Roman" w:cs="Times New Roman"/>
          <w:sz w:val="20"/>
          <w:szCs w:val="20"/>
        </w:rPr>
        <w:t xml:space="preserve">Tel: 04712318922 E mail: </w:t>
      </w:r>
      <w:hyperlink r:id="rId7" w:history="1">
        <w:r w:rsidRPr="00E0456C">
          <w:rPr>
            <w:rStyle w:val="Hyperlink"/>
            <w:rFonts w:ascii="Times New Roman" w:hAnsi="Times New Roman" w:cs="Times New Roman"/>
            <w:sz w:val="20"/>
            <w:szCs w:val="20"/>
          </w:rPr>
          <w:t>enquiry@ksidcmail.org</w:t>
        </w:r>
      </w:hyperlink>
    </w:p>
    <w:p w14:paraId="432E9EB0" w14:textId="31995C95" w:rsidR="00E0456C" w:rsidRDefault="00E0456C" w:rsidP="00E045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0456C">
        <w:rPr>
          <w:rFonts w:ascii="Times New Roman" w:hAnsi="Times New Roman" w:cs="Times New Roman"/>
          <w:sz w:val="20"/>
          <w:szCs w:val="20"/>
        </w:rPr>
        <w:t>CIN: U45309KL1961SGC001937</w:t>
      </w:r>
    </w:p>
    <w:p w14:paraId="63818716" w14:textId="77777777" w:rsidR="00E0456C" w:rsidRPr="00E0456C" w:rsidRDefault="00E0456C" w:rsidP="00E045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4D274BF" w14:textId="640D63A1" w:rsidR="00B05241" w:rsidRPr="00A81B80" w:rsidRDefault="001432C5" w:rsidP="001432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2C5">
        <w:rPr>
          <w:rFonts w:ascii="Times New Roman" w:hAnsi="Times New Roman" w:cs="Times New Roman"/>
          <w:b/>
          <w:bCs/>
          <w:sz w:val="24"/>
          <w:szCs w:val="24"/>
        </w:rPr>
        <w:t xml:space="preserve">Public Disclosure on Liquidity Risk for the quarter ended </w:t>
      </w:r>
      <w:r w:rsidR="00F70724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Pr="001432C5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E856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432C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7072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432C5">
        <w:rPr>
          <w:rFonts w:ascii="Times New Roman" w:hAnsi="Times New Roman" w:cs="Times New Roman"/>
          <w:b/>
          <w:bCs/>
          <w:sz w:val="24"/>
          <w:szCs w:val="24"/>
        </w:rPr>
        <w:t xml:space="preserve"> pursuant to RBI circular dated 4 November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2C5">
        <w:rPr>
          <w:rFonts w:ascii="Times New Roman" w:hAnsi="Times New Roman" w:cs="Times New Roman"/>
          <w:b/>
          <w:bCs/>
          <w:sz w:val="24"/>
          <w:szCs w:val="24"/>
        </w:rPr>
        <w:t>2019 on Liquidity Risk Management Framework for Non-Banking Financial Companies</w:t>
      </w:r>
    </w:p>
    <w:p w14:paraId="2153ED96" w14:textId="77777777" w:rsidR="00A81B80" w:rsidRPr="00A81B80" w:rsidRDefault="00A81B80" w:rsidP="00A81B80">
      <w:pPr>
        <w:pStyle w:val="Default"/>
        <w:rPr>
          <w:rFonts w:ascii="Times New Roman" w:hAnsi="Times New Roman" w:cs="Times New Roman"/>
        </w:rPr>
      </w:pPr>
    </w:p>
    <w:p w14:paraId="2BCE6863" w14:textId="25C01847" w:rsidR="00A81B80" w:rsidRDefault="00A81B80" w:rsidP="0037279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1B80">
        <w:rPr>
          <w:rFonts w:ascii="Times New Roman" w:hAnsi="Times New Roman" w:cs="Times New Roman"/>
        </w:rPr>
        <w:t xml:space="preserve">Funding Concentration based on significant counterparty (both deposits and borrowings) </w:t>
      </w:r>
    </w:p>
    <w:p w14:paraId="6A3F9EE8" w14:textId="6267AF8A" w:rsidR="00A74CEC" w:rsidRDefault="00A74CEC" w:rsidP="00A74CEC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2497"/>
        <w:gridCol w:w="1276"/>
        <w:gridCol w:w="1417"/>
        <w:gridCol w:w="1330"/>
      </w:tblGrid>
      <w:tr w:rsidR="00A74CEC" w:rsidRPr="00A74CEC" w14:paraId="17B015A5" w14:textId="77777777" w:rsidTr="006E4ABC">
        <w:trPr>
          <w:trHeight w:val="585"/>
        </w:trPr>
        <w:tc>
          <w:tcPr>
            <w:tcW w:w="905" w:type="dxa"/>
          </w:tcPr>
          <w:p w14:paraId="3667E368" w14:textId="5BA3CDB4" w:rsidR="00A74CEC" w:rsidRPr="00A74CEC" w:rsidRDefault="00A74CEC" w:rsidP="00A74CE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4C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</w:t>
            </w:r>
            <w:r w:rsidR="006E4A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</w:t>
            </w:r>
            <w:r w:rsidRPr="00A74C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No.</w:t>
            </w:r>
          </w:p>
        </w:tc>
        <w:tc>
          <w:tcPr>
            <w:tcW w:w="2497" w:type="dxa"/>
          </w:tcPr>
          <w:p w14:paraId="4A8BE02D" w14:textId="600D40D2" w:rsidR="00A74CEC" w:rsidRPr="00A74CEC" w:rsidRDefault="00A74CEC" w:rsidP="00A74CE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4C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Number of Significant Counterparties</w:t>
            </w:r>
          </w:p>
        </w:tc>
        <w:tc>
          <w:tcPr>
            <w:tcW w:w="1276" w:type="dxa"/>
          </w:tcPr>
          <w:p w14:paraId="7323FE8E" w14:textId="777CAED3" w:rsidR="00A74CEC" w:rsidRPr="00A74CEC" w:rsidRDefault="00A74CEC" w:rsidP="00A74CE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4C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Amount (Rs. crore)</w:t>
            </w:r>
          </w:p>
        </w:tc>
        <w:tc>
          <w:tcPr>
            <w:tcW w:w="1417" w:type="dxa"/>
          </w:tcPr>
          <w:p w14:paraId="46E9701E" w14:textId="054BBC22" w:rsidR="00A74CEC" w:rsidRPr="00A74CEC" w:rsidRDefault="00A74CEC" w:rsidP="00A74CE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4C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 of Total deposits</w:t>
            </w:r>
          </w:p>
        </w:tc>
        <w:tc>
          <w:tcPr>
            <w:tcW w:w="1330" w:type="dxa"/>
          </w:tcPr>
          <w:p w14:paraId="047F0359" w14:textId="457D11FC" w:rsidR="00A74CEC" w:rsidRPr="00A74CEC" w:rsidRDefault="00A74CEC" w:rsidP="00A74CE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4C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 of Total Liabilities</w:t>
            </w:r>
          </w:p>
        </w:tc>
      </w:tr>
      <w:tr w:rsidR="00A74CEC" w:rsidRPr="00A74CEC" w14:paraId="5EEB963D" w14:textId="77777777" w:rsidTr="006E4ABC">
        <w:trPr>
          <w:trHeight w:val="585"/>
        </w:trPr>
        <w:tc>
          <w:tcPr>
            <w:tcW w:w="905" w:type="dxa"/>
          </w:tcPr>
          <w:p w14:paraId="7D720892" w14:textId="00F1915B" w:rsidR="00A74CEC" w:rsidRPr="00A74CEC" w:rsidRDefault="0049719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497" w:type="dxa"/>
          </w:tcPr>
          <w:p w14:paraId="1ABFC546" w14:textId="090F50ED" w:rsidR="00A74CEC" w:rsidRPr="00A74CEC" w:rsidRDefault="00E85629" w:rsidP="00CB041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14:paraId="49FFC833" w14:textId="5CDEDB36" w:rsidR="00A74CEC" w:rsidRPr="00A74CEC" w:rsidRDefault="00E5036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011B6F">
              <w:rPr>
                <w:rFonts w:ascii="Times New Roman" w:hAnsi="Times New Roman" w:cs="Times New Roman"/>
                <w:sz w:val="23"/>
                <w:szCs w:val="23"/>
              </w:rPr>
              <w:t>29.00</w:t>
            </w:r>
          </w:p>
        </w:tc>
        <w:tc>
          <w:tcPr>
            <w:tcW w:w="1417" w:type="dxa"/>
          </w:tcPr>
          <w:p w14:paraId="74B02816" w14:textId="7DAB0A07" w:rsidR="00A74CEC" w:rsidRPr="00A74CEC" w:rsidRDefault="00CD3F3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NA</w:t>
            </w:r>
          </w:p>
        </w:tc>
        <w:tc>
          <w:tcPr>
            <w:tcW w:w="1330" w:type="dxa"/>
          </w:tcPr>
          <w:p w14:paraId="24FED2D9" w14:textId="26664966" w:rsidR="00A74CEC" w:rsidRPr="00A74CEC" w:rsidRDefault="0039690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011B6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E8562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011B6F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</w:tbl>
    <w:p w14:paraId="71157804" w14:textId="1F18DF0F" w:rsidR="00A74CEC" w:rsidRDefault="00A74CEC" w:rsidP="00A74CEC">
      <w:pPr>
        <w:pStyle w:val="Default"/>
        <w:rPr>
          <w:rFonts w:ascii="Times New Roman" w:hAnsi="Times New Roman" w:cs="Times New Roman"/>
        </w:rPr>
      </w:pPr>
    </w:p>
    <w:p w14:paraId="183213C0" w14:textId="4F8B5DEF" w:rsidR="00A74CEC" w:rsidRDefault="00A74CEC" w:rsidP="00A74CEC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81B80">
        <w:rPr>
          <w:rFonts w:ascii="Times New Roman" w:hAnsi="Times New Roman" w:cs="Times New Roman"/>
        </w:rPr>
        <w:t xml:space="preserve">Top 20 large </w:t>
      </w:r>
      <w:r w:rsidR="001432C5" w:rsidRPr="00A81B80">
        <w:rPr>
          <w:rFonts w:ascii="Times New Roman" w:hAnsi="Times New Roman" w:cs="Times New Roman"/>
        </w:rPr>
        <w:t xml:space="preserve">deposits </w:t>
      </w:r>
      <w:r w:rsidR="001432C5">
        <w:rPr>
          <w:rFonts w:ascii="Times New Roman" w:hAnsi="Times New Roman" w:cs="Times New Roman"/>
        </w:rPr>
        <w:t>-</w:t>
      </w:r>
      <w:r w:rsidR="00674EDD">
        <w:rPr>
          <w:rFonts w:ascii="Times New Roman" w:hAnsi="Times New Roman" w:cs="Times New Roman"/>
        </w:rPr>
        <w:t xml:space="preserve"> </w:t>
      </w:r>
      <w:r w:rsidR="00674EDD" w:rsidRPr="00674EDD">
        <w:rPr>
          <w:rFonts w:ascii="Times New Roman" w:hAnsi="Times New Roman" w:cs="Times New Roman"/>
        </w:rPr>
        <w:t>Not Applicable as the Company is non deposit accepting NBFC</w:t>
      </w:r>
    </w:p>
    <w:p w14:paraId="77ABC85F" w14:textId="77777777" w:rsidR="000D3377" w:rsidRDefault="000D3377" w:rsidP="000D3377">
      <w:pPr>
        <w:pStyle w:val="Default"/>
        <w:ind w:left="1080"/>
        <w:rPr>
          <w:rFonts w:ascii="Times New Roman" w:hAnsi="Times New Roman" w:cs="Times New Roman"/>
        </w:rPr>
      </w:pPr>
    </w:p>
    <w:p w14:paraId="28338C58" w14:textId="1432EB63" w:rsidR="00A74CEC" w:rsidRDefault="00A74CEC" w:rsidP="0037279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81B80">
        <w:rPr>
          <w:rFonts w:ascii="Times New Roman" w:hAnsi="Times New Roman" w:cs="Times New Roman"/>
        </w:rPr>
        <w:t xml:space="preserve">Top 10 borrowings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496"/>
        <w:gridCol w:w="2396"/>
      </w:tblGrid>
      <w:tr w:rsidR="00F7095D" w14:paraId="0BA20775" w14:textId="77777777" w:rsidTr="00F7095D">
        <w:trPr>
          <w:trHeight w:val="408"/>
        </w:trPr>
        <w:tc>
          <w:tcPr>
            <w:tcW w:w="3496" w:type="dxa"/>
          </w:tcPr>
          <w:p w14:paraId="37FBCEE6" w14:textId="7F160639" w:rsidR="00F7095D" w:rsidRPr="00F7095D" w:rsidRDefault="00F7095D" w:rsidP="00F709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9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Particulars</w:t>
            </w:r>
          </w:p>
        </w:tc>
        <w:tc>
          <w:tcPr>
            <w:tcW w:w="2396" w:type="dxa"/>
          </w:tcPr>
          <w:p w14:paraId="523D102A" w14:textId="364AE1A7" w:rsidR="00F7095D" w:rsidRPr="00F7095D" w:rsidRDefault="00F7095D" w:rsidP="00F709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09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 at </w:t>
            </w:r>
            <w:r w:rsidR="000D32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</w:t>
            </w:r>
            <w:r w:rsidRPr="00F709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3</w:t>
            </w:r>
            <w:r w:rsidR="000D32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F709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2022</w:t>
            </w:r>
          </w:p>
        </w:tc>
      </w:tr>
      <w:tr w:rsidR="00F7095D" w:rsidRPr="00F7095D" w14:paraId="6F764EC3" w14:textId="77777777" w:rsidTr="00F7095D">
        <w:trPr>
          <w:trHeight w:val="408"/>
        </w:trPr>
        <w:tc>
          <w:tcPr>
            <w:tcW w:w="3496" w:type="dxa"/>
          </w:tcPr>
          <w:p w14:paraId="6204D211" w14:textId="076DC1F4" w:rsidR="00F7095D" w:rsidRPr="00F7095D" w:rsidRDefault="00F7095D" w:rsidP="00CB041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095D">
              <w:rPr>
                <w:rFonts w:ascii="Times New Roman" w:hAnsi="Times New Roman" w:cs="Times New Roman"/>
                <w:sz w:val="22"/>
                <w:szCs w:val="22"/>
              </w:rPr>
              <w:t xml:space="preserve">Total amount of top </w:t>
            </w:r>
            <w:r w:rsidR="000B5E5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7095D">
              <w:rPr>
                <w:rFonts w:ascii="Times New Roman" w:hAnsi="Times New Roman" w:cs="Times New Roman"/>
                <w:sz w:val="22"/>
                <w:szCs w:val="22"/>
              </w:rPr>
              <w:t>0 large borrowings</w:t>
            </w:r>
          </w:p>
        </w:tc>
        <w:tc>
          <w:tcPr>
            <w:tcW w:w="2396" w:type="dxa"/>
          </w:tcPr>
          <w:p w14:paraId="6DFBC9B6" w14:textId="6D105611" w:rsidR="00F7095D" w:rsidRPr="00F7095D" w:rsidRDefault="00F7095D" w:rsidP="00CB041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095D">
              <w:rPr>
                <w:rFonts w:ascii="Times New Roman" w:hAnsi="Times New Roman" w:cs="Times New Roman"/>
                <w:sz w:val="22"/>
                <w:szCs w:val="22"/>
              </w:rPr>
              <w:t xml:space="preserve">Rs. </w:t>
            </w:r>
            <w:r w:rsidR="00011B6F">
              <w:rPr>
                <w:rFonts w:ascii="Times New Roman" w:hAnsi="Times New Roman" w:cs="Times New Roman"/>
                <w:sz w:val="22"/>
                <w:szCs w:val="22"/>
              </w:rPr>
              <w:t>229.00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crores</w:t>
            </w:r>
          </w:p>
        </w:tc>
      </w:tr>
      <w:tr w:rsidR="00F7095D" w:rsidRPr="00F7095D" w14:paraId="60EA774A" w14:textId="77777777" w:rsidTr="00F7095D">
        <w:trPr>
          <w:trHeight w:val="408"/>
        </w:trPr>
        <w:tc>
          <w:tcPr>
            <w:tcW w:w="3496" w:type="dxa"/>
          </w:tcPr>
          <w:p w14:paraId="28B89497" w14:textId="2756D1F8" w:rsidR="00F7095D" w:rsidRPr="00F7095D" w:rsidRDefault="00F7095D" w:rsidP="00CB041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095D">
              <w:rPr>
                <w:rFonts w:ascii="Times New Roman" w:hAnsi="Times New Roman" w:cs="Times New Roman"/>
                <w:sz w:val="22"/>
                <w:szCs w:val="22"/>
              </w:rPr>
              <w:t xml:space="preserve">Percentage of amount of top </w:t>
            </w:r>
            <w:r w:rsidR="000B5E5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7095D">
              <w:rPr>
                <w:rFonts w:ascii="Times New Roman" w:hAnsi="Times New Roman" w:cs="Times New Roman"/>
                <w:sz w:val="22"/>
                <w:szCs w:val="22"/>
              </w:rPr>
              <w:t xml:space="preserve">0 large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borrowings </w:t>
            </w:r>
            <w:r w:rsidRPr="00F7095D">
              <w:rPr>
                <w:rFonts w:ascii="Times New Roman" w:hAnsi="Times New Roman" w:cs="Times New Roman"/>
                <w:sz w:val="22"/>
                <w:szCs w:val="22"/>
              </w:rPr>
              <w:t>to total borrowings</w:t>
            </w:r>
          </w:p>
        </w:tc>
        <w:tc>
          <w:tcPr>
            <w:tcW w:w="2396" w:type="dxa"/>
          </w:tcPr>
          <w:p w14:paraId="4C29212C" w14:textId="055FDB56" w:rsidR="00F7095D" w:rsidRPr="00F7095D" w:rsidRDefault="00F7095D" w:rsidP="00CB041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</w:tr>
    </w:tbl>
    <w:p w14:paraId="6B0D0331" w14:textId="6D4071B3" w:rsidR="00F7095D" w:rsidRPr="00F7095D" w:rsidRDefault="00F7095D" w:rsidP="00CB0419">
      <w:pPr>
        <w:pStyle w:val="Default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5C56C674" w14:textId="77777777" w:rsidR="00F7095D" w:rsidRDefault="00F7095D" w:rsidP="00CB0419">
      <w:pPr>
        <w:pStyle w:val="Default"/>
        <w:ind w:left="1080"/>
        <w:jc w:val="both"/>
        <w:rPr>
          <w:rFonts w:ascii="Times New Roman" w:hAnsi="Times New Roman" w:cs="Times New Roman"/>
        </w:rPr>
      </w:pPr>
    </w:p>
    <w:p w14:paraId="150D36D2" w14:textId="445D0A38" w:rsidR="00A74CEC" w:rsidRDefault="00A74CEC" w:rsidP="00372799">
      <w:pPr>
        <w:pStyle w:val="Default"/>
        <w:numPr>
          <w:ilvl w:val="0"/>
          <w:numId w:val="1"/>
        </w:numPr>
        <w:spacing w:after="56"/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</w:rPr>
        <w:t>Funding Concentration based on significant instrument/product</w:t>
      </w:r>
    </w:p>
    <w:tbl>
      <w:tblPr>
        <w:tblW w:w="0" w:type="auto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261"/>
        <w:gridCol w:w="1601"/>
        <w:gridCol w:w="1904"/>
      </w:tblGrid>
      <w:tr w:rsidR="00A74CEC" w:rsidRPr="00A74CEC" w14:paraId="4D6445AF" w14:textId="77777777" w:rsidTr="00CD3F3F">
        <w:trPr>
          <w:trHeight w:val="370"/>
        </w:trPr>
        <w:tc>
          <w:tcPr>
            <w:tcW w:w="850" w:type="dxa"/>
          </w:tcPr>
          <w:p w14:paraId="685FDC4B" w14:textId="3A57FCA1" w:rsidR="00A74CEC" w:rsidRPr="00A74CEC" w:rsidRDefault="00A74CEC" w:rsidP="003D702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4C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</w:t>
            </w:r>
            <w:r w:rsidR="006E4AB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</w:t>
            </w:r>
            <w:r w:rsidRPr="00A74C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No.</w:t>
            </w:r>
          </w:p>
        </w:tc>
        <w:tc>
          <w:tcPr>
            <w:tcW w:w="3261" w:type="dxa"/>
          </w:tcPr>
          <w:p w14:paraId="40932A7F" w14:textId="77777777" w:rsidR="00A74CEC" w:rsidRPr="00A74CEC" w:rsidRDefault="00A74CEC" w:rsidP="003D702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4C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Name of the instrument/product</w:t>
            </w:r>
          </w:p>
        </w:tc>
        <w:tc>
          <w:tcPr>
            <w:tcW w:w="1601" w:type="dxa"/>
          </w:tcPr>
          <w:p w14:paraId="68D230A3" w14:textId="77777777" w:rsidR="00A74CEC" w:rsidRPr="00A74CEC" w:rsidRDefault="00A74CEC" w:rsidP="003D702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4C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Amount (Rs. crore)</w:t>
            </w:r>
          </w:p>
        </w:tc>
        <w:tc>
          <w:tcPr>
            <w:tcW w:w="1904" w:type="dxa"/>
          </w:tcPr>
          <w:p w14:paraId="62A0C9A2" w14:textId="77777777" w:rsidR="00A74CEC" w:rsidRPr="00A74CEC" w:rsidRDefault="00A74CEC" w:rsidP="003D702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4C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% of Total Liabilities</w:t>
            </w:r>
          </w:p>
        </w:tc>
      </w:tr>
      <w:tr w:rsidR="00A74CEC" w:rsidRPr="00A74CEC" w14:paraId="60A06F11" w14:textId="77777777" w:rsidTr="00CD3F3F">
        <w:trPr>
          <w:trHeight w:val="370"/>
        </w:trPr>
        <w:tc>
          <w:tcPr>
            <w:tcW w:w="850" w:type="dxa"/>
          </w:tcPr>
          <w:p w14:paraId="1AD231C1" w14:textId="25ACBB1C" w:rsidR="00A74CEC" w:rsidRPr="00A74CEC" w:rsidRDefault="00CD3F3F" w:rsidP="003D702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261" w:type="dxa"/>
          </w:tcPr>
          <w:p w14:paraId="0CCB712A" w14:textId="1AEA7783" w:rsidR="00A74CEC" w:rsidRPr="00A74CEC" w:rsidRDefault="00CD3F3F" w:rsidP="003D702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</w:t>
            </w:r>
            <w:r w:rsidR="00C52AB8">
              <w:rPr>
                <w:rFonts w:ascii="Times New Roman" w:hAnsi="Times New Roman" w:cs="Times New Roman"/>
                <w:sz w:val="23"/>
                <w:szCs w:val="23"/>
              </w:rPr>
              <w:t xml:space="preserve">tate Bank of India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Term Loan</w:t>
            </w:r>
          </w:p>
        </w:tc>
        <w:tc>
          <w:tcPr>
            <w:tcW w:w="1601" w:type="dxa"/>
          </w:tcPr>
          <w:p w14:paraId="73C106A3" w14:textId="0E55823E" w:rsidR="00A74CEC" w:rsidRPr="00A74CEC" w:rsidRDefault="000A21E4" w:rsidP="003D702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0D325E">
              <w:rPr>
                <w:rFonts w:ascii="Times New Roman" w:hAnsi="Times New Roman" w:cs="Times New Roman"/>
                <w:sz w:val="23"/>
                <w:szCs w:val="23"/>
              </w:rPr>
              <w:t>39.50</w:t>
            </w:r>
          </w:p>
        </w:tc>
        <w:tc>
          <w:tcPr>
            <w:tcW w:w="1904" w:type="dxa"/>
          </w:tcPr>
          <w:p w14:paraId="4F2885C3" w14:textId="59E22A0B" w:rsidR="00A74CEC" w:rsidRPr="00A74CEC" w:rsidRDefault="00011B6F" w:rsidP="003D702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14.80</w:t>
            </w:r>
            <w:r w:rsidR="000D325E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</w:tbl>
    <w:p w14:paraId="405DD3D2" w14:textId="72323BB6" w:rsidR="00A74CEC" w:rsidRDefault="00A74CEC" w:rsidP="00A74CEC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A81B80">
        <w:rPr>
          <w:rFonts w:ascii="Times New Roman" w:hAnsi="Times New Roman" w:cs="Times New Roman"/>
        </w:rPr>
        <w:t>Stock Ratios:</w:t>
      </w:r>
    </w:p>
    <w:p w14:paraId="59CB24D2" w14:textId="7609CBBC" w:rsidR="00A74CEC" w:rsidRDefault="00A74CEC" w:rsidP="00A74CEC">
      <w:pPr>
        <w:pStyle w:val="Default"/>
        <w:numPr>
          <w:ilvl w:val="1"/>
          <w:numId w:val="2"/>
        </w:numPr>
        <w:spacing w:after="56"/>
        <w:ind w:left="1418"/>
        <w:rPr>
          <w:rFonts w:ascii="Times New Roman" w:hAnsi="Times New Roman" w:cs="Times New Roman"/>
        </w:rPr>
      </w:pPr>
      <w:r w:rsidRPr="00A81B80">
        <w:rPr>
          <w:rFonts w:ascii="Times New Roman" w:hAnsi="Times New Roman" w:cs="Times New Roman"/>
        </w:rPr>
        <w:t>Commercial papers as a % of total public funds, total liabilities and total assets</w:t>
      </w:r>
      <w:r w:rsidR="001432C5">
        <w:rPr>
          <w:rFonts w:ascii="Times New Roman" w:hAnsi="Times New Roman" w:cs="Times New Roman"/>
        </w:rPr>
        <w:t>- NIL</w:t>
      </w:r>
    </w:p>
    <w:p w14:paraId="6150745D" w14:textId="6309D38F" w:rsidR="00A74CEC" w:rsidRDefault="00A74CEC" w:rsidP="00372799">
      <w:pPr>
        <w:pStyle w:val="Default"/>
        <w:numPr>
          <w:ilvl w:val="1"/>
          <w:numId w:val="2"/>
        </w:numPr>
        <w:spacing w:after="56"/>
        <w:ind w:left="1418"/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</w:rPr>
        <w:t xml:space="preserve">Non-convertible debentures (original maturity of less than one year) as a % of total public funds, total liabilities and total assets </w:t>
      </w:r>
      <w:r w:rsidR="001432C5">
        <w:rPr>
          <w:rFonts w:ascii="Times New Roman" w:hAnsi="Times New Roman" w:cs="Times New Roman"/>
        </w:rPr>
        <w:t>- NIL</w:t>
      </w:r>
    </w:p>
    <w:p w14:paraId="0C29B8FF" w14:textId="79DD2091" w:rsidR="00A74CEC" w:rsidRPr="00A74CEC" w:rsidRDefault="00A74CEC" w:rsidP="00372799">
      <w:pPr>
        <w:pStyle w:val="Default"/>
        <w:numPr>
          <w:ilvl w:val="1"/>
          <w:numId w:val="2"/>
        </w:numPr>
        <w:spacing w:after="56"/>
        <w:ind w:left="1418"/>
        <w:jc w:val="both"/>
        <w:rPr>
          <w:rFonts w:ascii="Times New Roman" w:hAnsi="Times New Roman" w:cs="Times New Roman"/>
        </w:rPr>
      </w:pPr>
      <w:r w:rsidRPr="00A74CEC">
        <w:rPr>
          <w:rFonts w:ascii="Times New Roman" w:hAnsi="Times New Roman" w:cs="Times New Roman"/>
        </w:rPr>
        <w:t>Other short-term liabilities, if any as a % of total public funds, total liabilities and total assets</w:t>
      </w:r>
      <w:r w:rsidR="001432C5">
        <w:rPr>
          <w:rFonts w:ascii="Times New Roman" w:hAnsi="Times New Roman" w:cs="Times New Roman"/>
        </w:rPr>
        <w:t xml:space="preserve"> - NIL</w:t>
      </w:r>
    </w:p>
    <w:p w14:paraId="0A96558F" w14:textId="098A16D2" w:rsidR="00A74CEC" w:rsidRDefault="00A74CEC" w:rsidP="00A74CEC">
      <w:pPr>
        <w:pStyle w:val="Default"/>
        <w:numPr>
          <w:ilvl w:val="0"/>
          <w:numId w:val="1"/>
        </w:numPr>
        <w:spacing w:after="56"/>
        <w:rPr>
          <w:rFonts w:ascii="Times New Roman" w:hAnsi="Times New Roman" w:cs="Times New Roman"/>
        </w:rPr>
      </w:pPr>
      <w:r w:rsidRPr="00A81B80">
        <w:rPr>
          <w:rFonts w:ascii="Times New Roman" w:hAnsi="Times New Roman" w:cs="Times New Roman"/>
        </w:rPr>
        <w:t>Institutional set-up for liquidity risk management</w:t>
      </w:r>
      <w:r w:rsidR="009A3E15">
        <w:rPr>
          <w:rFonts w:ascii="Times New Roman" w:hAnsi="Times New Roman" w:cs="Times New Roman"/>
        </w:rPr>
        <w:t>:</w:t>
      </w:r>
    </w:p>
    <w:p w14:paraId="3969FD2E" w14:textId="7BD2B34F" w:rsidR="003F3039" w:rsidRPr="003F3039" w:rsidRDefault="003F3039" w:rsidP="009A3E15">
      <w:pPr>
        <w:ind w:left="1134"/>
        <w:rPr>
          <w:rFonts w:ascii="Times New Roman" w:hAnsi="Times New Roman" w:cs="Times New Roman"/>
          <w:sz w:val="24"/>
          <w:szCs w:val="24"/>
        </w:rPr>
      </w:pPr>
      <w:r w:rsidRPr="003F3039">
        <w:rPr>
          <w:rFonts w:ascii="Times New Roman" w:hAnsi="Times New Roman" w:cs="Times New Roman"/>
          <w:sz w:val="24"/>
          <w:szCs w:val="24"/>
        </w:rPr>
        <w:t>The institutional set up in the Company comprises of the following committees which meet regularly to monitor and actively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039">
        <w:rPr>
          <w:rFonts w:ascii="Times New Roman" w:hAnsi="Times New Roman" w:cs="Times New Roman"/>
          <w:sz w:val="24"/>
          <w:szCs w:val="24"/>
        </w:rPr>
        <w:t>manage the Liquidity risk:</w:t>
      </w:r>
    </w:p>
    <w:p w14:paraId="32229D10" w14:textId="3B069500" w:rsidR="003F3039" w:rsidRDefault="003F3039" w:rsidP="009A3E15">
      <w:pPr>
        <w:pStyle w:val="ListParagraph"/>
        <w:numPr>
          <w:ilvl w:val="0"/>
          <w:numId w:val="3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3039">
        <w:rPr>
          <w:rFonts w:ascii="Times New Roman" w:hAnsi="Times New Roman" w:cs="Times New Roman"/>
          <w:sz w:val="24"/>
          <w:szCs w:val="24"/>
        </w:rPr>
        <w:lastRenderedPageBreak/>
        <w:t>The Board of Directors -The Board approves the governance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039">
        <w:rPr>
          <w:rFonts w:ascii="Times New Roman" w:hAnsi="Times New Roman" w:cs="Times New Roman"/>
          <w:sz w:val="24"/>
          <w:szCs w:val="24"/>
        </w:rPr>
        <w:t>structure, policies, strategy and the risk tolerance limit for the management of liquidity risk</w:t>
      </w:r>
    </w:p>
    <w:p w14:paraId="068EE796" w14:textId="5AB67F6E" w:rsidR="004D7CF5" w:rsidRPr="003F3039" w:rsidRDefault="004D7CF5" w:rsidP="009A3E15">
      <w:pPr>
        <w:pStyle w:val="ListParagraph"/>
        <w:numPr>
          <w:ilvl w:val="0"/>
          <w:numId w:val="3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3039">
        <w:rPr>
          <w:rFonts w:ascii="Times New Roman" w:hAnsi="Times New Roman" w:cs="Times New Roman"/>
          <w:sz w:val="24"/>
          <w:szCs w:val="24"/>
        </w:rPr>
        <w:t xml:space="preserve">The Risk </w:t>
      </w:r>
      <w:r w:rsidR="00CD1969">
        <w:rPr>
          <w:rFonts w:ascii="Times New Roman" w:hAnsi="Times New Roman" w:cs="Times New Roman"/>
          <w:sz w:val="24"/>
          <w:szCs w:val="24"/>
        </w:rPr>
        <w:t>M</w:t>
      </w:r>
      <w:r w:rsidRPr="003F3039">
        <w:rPr>
          <w:rFonts w:ascii="Times New Roman" w:hAnsi="Times New Roman" w:cs="Times New Roman"/>
          <w:sz w:val="24"/>
          <w:szCs w:val="24"/>
        </w:rPr>
        <w:t xml:space="preserve">anagement </w:t>
      </w:r>
      <w:r w:rsidR="00CD1969">
        <w:rPr>
          <w:rFonts w:ascii="Times New Roman" w:hAnsi="Times New Roman" w:cs="Times New Roman"/>
          <w:sz w:val="24"/>
          <w:szCs w:val="24"/>
        </w:rPr>
        <w:t>C</w:t>
      </w:r>
      <w:r w:rsidRPr="003F3039">
        <w:rPr>
          <w:rFonts w:ascii="Times New Roman" w:hAnsi="Times New Roman" w:cs="Times New Roman"/>
          <w:sz w:val="24"/>
          <w:szCs w:val="24"/>
        </w:rPr>
        <w:t>ommittee of the Board of Directors</w:t>
      </w:r>
    </w:p>
    <w:p w14:paraId="3D6E4AE3" w14:textId="1C5AE7AD" w:rsidR="003F3039" w:rsidRDefault="003F3039" w:rsidP="009A3E15">
      <w:pPr>
        <w:pStyle w:val="ListParagraph"/>
        <w:numPr>
          <w:ilvl w:val="0"/>
          <w:numId w:val="3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3039">
        <w:rPr>
          <w:rFonts w:ascii="Times New Roman" w:hAnsi="Times New Roman" w:cs="Times New Roman"/>
          <w:sz w:val="24"/>
          <w:szCs w:val="24"/>
        </w:rPr>
        <w:t>The ALCO Committee.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F3039">
        <w:rPr>
          <w:rFonts w:ascii="Times New Roman" w:hAnsi="Times New Roman" w:cs="Times New Roman"/>
          <w:color w:val="18181F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81F"/>
          <w:w w:val="105"/>
          <w:sz w:val="24"/>
          <w:szCs w:val="24"/>
        </w:rPr>
        <w:t xml:space="preserve">The Committee is </w:t>
      </w:r>
      <w:r w:rsidRPr="009D0AB9">
        <w:rPr>
          <w:rFonts w:ascii="Times New Roman" w:hAnsi="Times New Roman" w:cs="Times New Roman"/>
          <w:color w:val="18181F"/>
          <w:w w:val="105"/>
          <w:sz w:val="24"/>
          <w:szCs w:val="24"/>
        </w:rPr>
        <w:t>headed by Managing Director and the members shall include Executive</w:t>
      </w:r>
      <w:r w:rsidRPr="009D0AB9">
        <w:rPr>
          <w:rFonts w:ascii="Times New Roman" w:hAnsi="Times New Roman" w:cs="Times New Roman"/>
          <w:color w:val="18181F"/>
          <w:spacing w:val="-1"/>
          <w:w w:val="105"/>
          <w:sz w:val="24"/>
          <w:szCs w:val="24"/>
        </w:rPr>
        <w:t xml:space="preserve"> </w:t>
      </w:r>
      <w:r w:rsidRPr="009D0AB9">
        <w:rPr>
          <w:rFonts w:ascii="Times New Roman" w:hAnsi="Times New Roman" w:cs="Times New Roman"/>
          <w:color w:val="18181F"/>
          <w:w w:val="105"/>
          <w:sz w:val="24"/>
          <w:szCs w:val="24"/>
        </w:rPr>
        <w:t>Director,</w:t>
      </w:r>
      <w:r w:rsidRPr="009D0AB9">
        <w:rPr>
          <w:rFonts w:ascii="Times New Roman" w:hAnsi="Times New Roman" w:cs="Times New Roman"/>
          <w:color w:val="18181F"/>
          <w:spacing w:val="-8"/>
          <w:w w:val="105"/>
          <w:sz w:val="24"/>
          <w:szCs w:val="24"/>
        </w:rPr>
        <w:t xml:space="preserve"> </w:t>
      </w:r>
      <w:r w:rsidRPr="009D0AB9">
        <w:rPr>
          <w:rFonts w:ascii="Times New Roman" w:hAnsi="Times New Roman" w:cs="Times New Roman"/>
          <w:color w:val="18181F"/>
          <w:w w:val="105"/>
          <w:sz w:val="24"/>
          <w:szCs w:val="24"/>
        </w:rPr>
        <w:t>Chief</w:t>
      </w:r>
      <w:r w:rsidRPr="009D0AB9">
        <w:rPr>
          <w:rFonts w:ascii="Times New Roman" w:hAnsi="Times New Roman" w:cs="Times New Roman"/>
          <w:color w:val="18181F"/>
          <w:spacing w:val="-8"/>
          <w:w w:val="105"/>
          <w:sz w:val="24"/>
          <w:szCs w:val="24"/>
        </w:rPr>
        <w:t xml:space="preserve"> </w:t>
      </w:r>
      <w:r w:rsidRPr="009D0AB9">
        <w:rPr>
          <w:rFonts w:ascii="Times New Roman" w:hAnsi="Times New Roman" w:cs="Times New Roman"/>
          <w:color w:val="18181F"/>
          <w:w w:val="105"/>
          <w:sz w:val="24"/>
          <w:szCs w:val="24"/>
        </w:rPr>
        <w:t>Financial</w:t>
      </w:r>
      <w:r w:rsidRPr="009D0AB9">
        <w:rPr>
          <w:rFonts w:ascii="Times New Roman" w:hAnsi="Times New Roman" w:cs="Times New Roman"/>
          <w:color w:val="18181F"/>
          <w:spacing w:val="-6"/>
          <w:w w:val="105"/>
          <w:sz w:val="24"/>
          <w:szCs w:val="24"/>
        </w:rPr>
        <w:t xml:space="preserve"> </w:t>
      </w:r>
      <w:r w:rsidRPr="009D0AB9">
        <w:rPr>
          <w:rFonts w:ascii="Times New Roman" w:hAnsi="Times New Roman" w:cs="Times New Roman"/>
          <w:color w:val="18181F"/>
          <w:w w:val="105"/>
          <w:sz w:val="24"/>
          <w:szCs w:val="24"/>
        </w:rPr>
        <w:t>Officer, General Manager</w:t>
      </w:r>
      <w:r>
        <w:rPr>
          <w:rFonts w:ascii="Times New Roman" w:hAnsi="Times New Roman" w:cs="Times New Roman"/>
          <w:color w:val="18181F"/>
          <w:w w:val="105"/>
          <w:sz w:val="24"/>
          <w:szCs w:val="24"/>
        </w:rPr>
        <w:t xml:space="preserve">(s) </w:t>
      </w:r>
      <w:r w:rsidRPr="009D0AB9">
        <w:rPr>
          <w:rFonts w:ascii="Times New Roman" w:hAnsi="Times New Roman" w:cs="Times New Roman"/>
          <w:color w:val="18181F"/>
          <w:w w:val="105"/>
          <w:sz w:val="24"/>
          <w:szCs w:val="24"/>
        </w:rPr>
        <w:t>(P</w:t>
      </w:r>
      <w:r>
        <w:rPr>
          <w:rFonts w:ascii="Times New Roman" w:hAnsi="Times New Roman" w:cs="Times New Roman"/>
          <w:color w:val="18181F"/>
          <w:w w:val="105"/>
          <w:sz w:val="24"/>
          <w:szCs w:val="24"/>
        </w:rPr>
        <w:t>rojects</w:t>
      </w:r>
      <w:r w:rsidRPr="009D0AB9">
        <w:rPr>
          <w:rFonts w:ascii="Times New Roman" w:hAnsi="Times New Roman" w:cs="Times New Roman"/>
          <w:color w:val="18181F"/>
          <w:w w:val="105"/>
          <w:sz w:val="24"/>
          <w:szCs w:val="24"/>
        </w:rPr>
        <w:t xml:space="preserve">) and </w:t>
      </w:r>
      <w:r w:rsidR="00A7256B">
        <w:rPr>
          <w:rFonts w:ascii="Times New Roman" w:hAnsi="Times New Roman" w:cs="Times New Roman"/>
          <w:color w:val="18181F"/>
          <w:w w:val="105"/>
          <w:sz w:val="24"/>
          <w:szCs w:val="24"/>
        </w:rPr>
        <w:t>D</w:t>
      </w:r>
      <w:r w:rsidRPr="009D0AB9">
        <w:rPr>
          <w:rFonts w:ascii="Times New Roman" w:hAnsi="Times New Roman" w:cs="Times New Roman"/>
          <w:color w:val="18181F"/>
          <w:w w:val="105"/>
          <w:sz w:val="24"/>
          <w:szCs w:val="24"/>
        </w:rPr>
        <w:t>GM (F&amp;A)</w:t>
      </w:r>
      <w:r w:rsidR="009D169C">
        <w:rPr>
          <w:rFonts w:ascii="Times New Roman" w:hAnsi="Times New Roman" w:cs="Times New Roman"/>
          <w:color w:val="18181F"/>
          <w:w w:val="105"/>
          <w:sz w:val="24"/>
          <w:szCs w:val="24"/>
        </w:rPr>
        <w:t>.</w:t>
      </w:r>
    </w:p>
    <w:sectPr w:rsidR="003F3039" w:rsidSect="00E0456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05A6"/>
    <w:multiLevelType w:val="hybridMultilevel"/>
    <w:tmpl w:val="D3DC2E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F4AC0"/>
    <w:multiLevelType w:val="hybridMultilevel"/>
    <w:tmpl w:val="FB1885EA"/>
    <w:lvl w:ilvl="0" w:tplc="33DCF1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846880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92BA7"/>
    <w:multiLevelType w:val="hybridMultilevel"/>
    <w:tmpl w:val="B97AEC98"/>
    <w:lvl w:ilvl="0" w:tplc="40090017">
      <w:start w:val="1"/>
      <w:numFmt w:val="lowerLetter"/>
      <w:lvlText w:val="%1)"/>
      <w:lvlJc w:val="lef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3265109">
    <w:abstractNumId w:val="1"/>
  </w:num>
  <w:num w:numId="2" w16cid:durableId="1304579776">
    <w:abstractNumId w:val="2"/>
  </w:num>
  <w:num w:numId="3" w16cid:durableId="205071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41"/>
    <w:rsid w:val="00011B6F"/>
    <w:rsid w:val="000A21E4"/>
    <w:rsid w:val="000A5A64"/>
    <w:rsid w:val="000B5E52"/>
    <w:rsid w:val="000D325E"/>
    <w:rsid w:val="000D3377"/>
    <w:rsid w:val="000F03ED"/>
    <w:rsid w:val="001011B4"/>
    <w:rsid w:val="001432C5"/>
    <w:rsid w:val="001B0C13"/>
    <w:rsid w:val="001F1001"/>
    <w:rsid w:val="002552CF"/>
    <w:rsid w:val="00372799"/>
    <w:rsid w:val="00396904"/>
    <w:rsid w:val="003C66AB"/>
    <w:rsid w:val="003F3039"/>
    <w:rsid w:val="00410BEB"/>
    <w:rsid w:val="00497194"/>
    <w:rsid w:val="004D7CF5"/>
    <w:rsid w:val="00506650"/>
    <w:rsid w:val="00557939"/>
    <w:rsid w:val="005847B5"/>
    <w:rsid w:val="00584AAA"/>
    <w:rsid w:val="0063387B"/>
    <w:rsid w:val="00674EDD"/>
    <w:rsid w:val="006E4ABC"/>
    <w:rsid w:val="0070191F"/>
    <w:rsid w:val="00814F72"/>
    <w:rsid w:val="009149C6"/>
    <w:rsid w:val="009A3E15"/>
    <w:rsid w:val="009D169C"/>
    <w:rsid w:val="00A374D2"/>
    <w:rsid w:val="00A7256B"/>
    <w:rsid w:val="00A74CEC"/>
    <w:rsid w:val="00A81B80"/>
    <w:rsid w:val="00B05241"/>
    <w:rsid w:val="00B17839"/>
    <w:rsid w:val="00B30A1B"/>
    <w:rsid w:val="00BC4F5E"/>
    <w:rsid w:val="00C52AB8"/>
    <w:rsid w:val="00CB0419"/>
    <w:rsid w:val="00CB7B93"/>
    <w:rsid w:val="00CD1969"/>
    <w:rsid w:val="00CD3F3F"/>
    <w:rsid w:val="00D54941"/>
    <w:rsid w:val="00DE71AE"/>
    <w:rsid w:val="00E0456C"/>
    <w:rsid w:val="00E240F8"/>
    <w:rsid w:val="00E32925"/>
    <w:rsid w:val="00E50366"/>
    <w:rsid w:val="00E85629"/>
    <w:rsid w:val="00F70724"/>
    <w:rsid w:val="00F7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7B42"/>
  <w15:chartTrackingRefBased/>
  <w15:docId w15:val="{D8A016BF-C571-448A-A81B-7F282569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1B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7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0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quiry@ksidcmai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8989-7BAE-4BAE-853B-18D4256F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2022-07-07T04:04:00Z</dcterms:created>
  <dcterms:modified xsi:type="dcterms:W3CDTF">2023-07-04T10:35:00Z</dcterms:modified>
</cp:coreProperties>
</file>